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PSHE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Writing a recount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Poetry/Rhymes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Alternative story endings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Plan narrative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Grammar &amp; Punctuation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Using commas after time connectives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Finger spaces, capital letters, full stops, question marks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Recap adjectives, nouns and verbs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Plural endings (-s and -es)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Suffixes and Prefixes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Types of sentences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Speaking &amp; Listening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Retell events in order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work aloud with confidence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Learn a poem by heart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Listen respectfully to other viewpoints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Participate in class discussions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See weekly list of spelling tests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Recognise ½ being 2 equal parts of an object and ¼ as 4 equal parts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Number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Count to 100 forward and backwards, from any given number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Count in multiples of 2, 5 and 10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Group and divide quantities equally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Reasoning and problem solving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Comparing numbers using “greater than”,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“less than” and “equal to” (&gt;, &lt; and =).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Making arrays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Describe position - left and right, forwards and backwards, above and below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and use ordinal numbers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Recognise British £ and p (in coin and note form)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Partition into tens and ones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History - Victorian Seaside Holidays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Why Victorian people went to the seaside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popular seaside resorts in the UK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Recognise features of a Victorian holiday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Write a postcard from the seaside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Discuss differences between the past and present day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Role play activities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Geography - Continents &amp; Mapping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Learn the names and features of the 7 continents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the features of the  five oceans in the world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To name and locate the world’s seven continents.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Describe the climate and conditions in the North and South Poles.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Locate the equator on a map or globe and describe its climate.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Compare and contrast the features of rainforests and deserts.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7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the Earth using a globe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that seeds grow into plants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the basic parts of plants and trees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that different plants can grow in the same environment?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Know the difference between deciduous and evergreen trees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Know that fruit trees and vegetables are varieties of plants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Record the growth of a plant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Identify and observe a wide variety of plants and flowers in full bloom.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Explain how plants grow and change over time in warmer weather.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plant structures like leaves, petals, and seeds.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Observe how plants and animals are affected by the summer season.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Compare summer to other seasons they have observed.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St. George’s Day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Roles of different people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Developing strategies for managing feelings.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Seeking permission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Friendships and family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Being a helpful member of the community.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How behaviour affects others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Respecting ourselves and others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Being polite and respectful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Importance of sun safety.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Staying hydrated in warm weather.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Caring for the environment.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Home Ideas: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Read lots of poems and rhymes together.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Make up your own simple rhymes.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Talk about different types of sentences - questions, telling sentences, exclamations.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Play word games: "I spy a noun...", "Let's think of an adjective to describe the...", "What verbs can we do?".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When talking about events, use time connectives (e.g., "First, we went to the park. Then, we had a picnic.").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Help them practice expressing their ideas clearly.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Snack time fractions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Cut fruit, sandwiches, or pancakes into halves and quarters. Talk about how many equal parts make a whole.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Play counting games during everyday activities.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objects to practice counting in multiples of 2, 5, and 10.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objects to practice equal grouping.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cards to compare numbers. greater than, less than, or equal.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Role Play: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Use coins/notes in a pretend shop.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Use words like left, right, forwards, backwards, above, below; understand ordinal numbers.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Celebrate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p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rogress in Counting!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br w:type="textWrapping"/>
              <w:t xml:space="preserve"> 🌟 A little encouragement goes a long way — as their confidence grows, so will their love for numbers!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Look at old photos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of Victorian seaside holidays online and compare them with modern beach holidays. Talk about differences in clothing, transport, and activities.</w:t>
              <w:br w:type="textWrapping"/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Use a map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to find and mark seaside resorts like Brighton, Blackpool, and Scarborough. Ask: Have you visited any of these places?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Explore a globe or interactive world map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locate continents, oceans, the poles, and the equator together.</w:t>
              <w:br w:type="textWrapping"/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🎶 </w:t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Learn continent songs or rhymes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on YouTube to help with memory.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Grow something together!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Try planting sunflower seeds, beans, or cress in a pot or clear cup. Watch them grow over time.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Draw different plants. Label them.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Observe the weather. What is it like today?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Talk about seasons. What happens in spring? Summer?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Draw clothes for each season.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Watch wildlife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Look for bees, butterflies, and birds and talk about how they interact with flowers and plants in the summer.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Nature sorting tray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Collect leaves, petals, and seeds during a walk and sort them by size, colour, or shape.</w:t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Talk about grown-up jobs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Discuss what family members do and how each job helps the community.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a small space with soft toys or books where your child can go to relax when they feel overwhelmed.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Self-esteem mirror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Have your child look in a mirror and say 3 positive things about themselves or others each day.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Home helper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 – Involve children in small chores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Let them choose sun-safe outfits: hats, sunglasses, long sleeves, and explain why it’s important to protect our skin.</w:t>
            </w:r>
          </w:p>
        </w:tc>
      </w:tr>
    </w:tbl>
    <w:p w:rsidR="00000000" w:rsidDel="00000000" w:rsidP="00000000" w:rsidRDefault="00000000" w:rsidRPr="00000000" w14:paraId="0000008D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Specialist taught subjects:</w:t>
      </w:r>
    </w:p>
    <w:p w:rsidR="00000000" w:rsidDel="00000000" w:rsidP="00000000" w:rsidRDefault="00000000" w:rsidRPr="00000000" w14:paraId="00000097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26.5"/>
        <w:gridCol w:w="3926.5"/>
        <w:gridCol w:w="3926.5"/>
        <w:gridCol w:w="3926.5"/>
        <w:tblGridChange w:id="0">
          <w:tblGrid>
            <w:gridCol w:w="3926.5"/>
            <w:gridCol w:w="3926.5"/>
            <w:gridCol w:w="3926.5"/>
            <w:gridCol w:w="3926.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Art &amp; DT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French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 &amp; Games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seasons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Colours and textures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Healthy eating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Seasonal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Colours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Vocabulary related to Summer 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Masculine and Feminine articles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Counting to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Gymnastics – Proficiency Awards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Athletics- Sports Day Prep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9"/>
              </w:numPr>
              <w:spacing w:line="240" w:lineRule="auto"/>
              <w:ind w:left="340" w:hanging="283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Striking and fielding skills (batting, throwing, catching)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Discuss character journeys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Dramatise original stories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Improvisation games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pantomime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Music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Computing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Religious Education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Singing as part of a choir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Rhythmic skills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Continued basic notation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Instrumentation 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Introduction to composition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Classical music including Offenbach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Creating media - digital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Technology around us 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highlight w:val="whit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highlight w:val="white"/>
                <w:rtl w:val="0"/>
              </w:rPr>
              <w:t xml:space="preserve">Typing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Belonging - Christianity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Beliefs in the context of Christianity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We hope you find this overview helpful. </w:t>
      </w:r>
    </w:p>
    <w:p w:rsidR="00000000" w:rsidDel="00000000" w:rsidP="00000000" w:rsidRDefault="00000000" w:rsidRPr="00000000" w14:paraId="000000C6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Please note:  these may be subject to minor changes throughout the term and edits will take place each academic year to ensure they are as accurate as possible.</w:t>
      </w:r>
    </w:p>
    <w:sectPr>
      <w:headerReference r:id="rId6" w:type="default"/>
      <w:footerReference r:id="rId7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1: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Summer 2026</w:t>
    </w:r>
  </w:p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340" w:hanging="283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